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55" w:rsidRPr="00934EAC" w:rsidRDefault="007C5555" w:rsidP="00934EAC">
      <w:pPr>
        <w:pStyle w:val="NoSpacing"/>
        <w:jc w:val="center"/>
        <w:rPr>
          <w:b/>
          <w:sz w:val="28"/>
          <w:szCs w:val="28"/>
        </w:rPr>
      </w:pPr>
      <w:bookmarkStart w:id="0" w:name="_GoBack"/>
      <w:bookmarkEnd w:id="0"/>
      <w:r w:rsidRPr="00934EAC">
        <w:rPr>
          <w:b/>
          <w:sz w:val="28"/>
          <w:szCs w:val="28"/>
        </w:rPr>
        <w:t>Pete the Cat: I Love my White Shoes</w:t>
      </w:r>
    </w:p>
    <w:p w:rsidR="007C5555" w:rsidRPr="00934EAC" w:rsidRDefault="007C5555" w:rsidP="00934EAC">
      <w:pPr>
        <w:pStyle w:val="NoSpacing"/>
        <w:jc w:val="center"/>
        <w:rPr>
          <w:b/>
          <w:sz w:val="28"/>
          <w:szCs w:val="28"/>
        </w:rPr>
      </w:pPr>
      <w:r w:rsidRPr="00934EAC">
        <w:rPr>
          <w:b/>
          <w:sz w:val="28"/>
          <w:szCs w:val="28"/>
        </w:rPr>
        <w:t xml:space="preserve">Author: Eric </w:t>
      </w:r>
      <w:proofErr w:type="spellStart"/>
      <w:r w:rsidRPr="00934EAC">
        <w:rPr>
          <w:b/>
          <w:sz w:val="28"/>
          <w:szCs w:val="28"/>
        </w:rPr>
        <w:t>Litwin</w:t>
      </w:r>
      <w:proofErr w:type="spellEnd"/>
    </w:p>
    <w:p w:rsidR="007C5555" w:rsidRPr="00934EAC" w:rsidRDefault="007C5555" w:rsidP="00934EAC">
      <w:pPr>
        <w:pStyle w:val="NoSpacing"/>
        <w:jc w:val="center"/>
        <w:rPr>
          <w:b/>
          <w:sz w:val="28"/>
          <w:szCs w:val="28"/>
        </w:rPr>
      </w:pPr>
      <w:r w:rsidRPr="00934EAC">
        <w:rPr>
          <w:b/>
          <w:sz w:val="28"/>
          <w:szCs w:val="28"/>
        </w:rPr>
        <w:t>Illustrator: James Dean</w:t>
      </w:r>
    </w:p>
    <w:p w:rsidR="007C5555" w:rsidRPr="00934EAC" w:rsidRDefault="007C5555" w:rsidP="007C5555">
      <w:pPr>
        <w:pStyle w:val="NoSpacing"/>
        <w:rPr>
          <w:b/>
          <w:sz w:val="28"/>
          <w:szCs w:val="28"/>
        </w:rPr>
      </w:pPr>
    </w:p>
    <w:p w:rsidR="007C5555" w:rsidRPr="00934EAC" w:rsidRDefault="007C5555" w:rsidP="007C5555">
      <w:pPr>
        <w:pStyle w:val="NoSpacing"/>
        <w:rPr>
          <w:sz w:val="28"/>
          <w:szCs w:val="28"/>
        </w:rPr>
      </w:pPr>
      <w:r w:rsidRPr="00934EAC">
        <w:rPr>
          <w:sz w:val="28"/>
          <w:szCs w:val="28"/>
        </w:rPr>
        <w:t xml:space="preserve">Page 3/4 </w:t>
      </w:r>
    </w:p>
    <w:p w:rsidR="007C5555" w:rsidRPr="00934EAC" w:rsidRDefault="007C5555" w:rsidP="007C5555">
      <w:pPr>
        <w:pStyle w:val="NoSpacing"/>
        <w:rPr>
          <w:sz w:val="28"/>
          <w:szCs w:val="28"/>
        </w:rPr>
      </w:pPr>
      <w:r w:rsidRPr="00934EAC">
        <w:rPr>
          <w:sz w:val="28"/>
          <w:szCs w:val="28"/>
        </w:rPr>
        <w:t xml:space="preserve">Activity: Ask if anyone has a </w:t>
      </w:r>
      <w:proofErr w:type="spellStart"/>
      <w:r w:rsidRPr="00934EAC">
        <w:rPr>
          <w:sz w:val="28"/>
          <w:szCs w:val="28"/>
        </w:rPr>
        <w:t>favourite</w:t>
      </w:r>
      <w:proofErr w:type="spellEnd"/>
      <w:r w:rsidRPr="00934EAC">
        <w:rPr>
          <w:sz w:val="28"/>
          <w:szCs w:val="28"/>
        </w:rPr>
        <w:t xml:space="preserve"> pair of shoes. What </w:t>
      </w:r>
      <w:proofErr w:type="spellStart"/>
      <w:r w:rsidRPr="00934EAC">
        <w:rPr>
          <w:sz w:val="28"/>
          <w:szCs w:val="28"/>
        </w:rPr>
        <w:t>colour</w:t>
      </w:r>
      <w:proofErr w:type="spellEnd"/>
      <w:r w:rsidRPr="00934EAC">
        <w:rPr>
          <w:sz w:val="28"/>
          <w:szCs w:val="28"/>
        </w:rPr>
        <w:t xml:space="preserve"> are they?</w:t>
      </w:r>
    </w:p>
    <w:p w:rsidR="007C5555" w:rsidRPr="00934EAC" w:rsidRDefault="007C5555" w:rsidP="007C5555">
      <w:pPr>
        <w:pStyle w:val="NoSpacing"/>
        <w:rPr>
          <w:sz w:val="28"/>
          <w:szCs w:val="28"/>
        </w:rPr>
      </w:pPr>
    </w:p>
    <w:p w:rsidR="007C5555" w:rsidRPr="00934EAC" w:rsidRDefault="007C5555" w:rsidP="007C5555">
      <w:pPr>
        <w:pStyle w:val="NoSpacing"/>
        <w:rPr>
          <w:sz w:val="28"/>
          <w:szCs w:val="28"/>
        </w:rPr>
      </w:pPr>
      <w:r w:rsidRPr="00934EAC">
        <w:rPr>
          <w:sz w:val="28"/>
          <w:szCs w:val="28"/>
        </w:rPr>
        <w:t>Page 6</w:t>
      </w:r>
    </w:p>
    <w:p w:rsidR="007C5555" w:rsidRPr="00934EAC" w:rsidRDefault="007C5555" w:rsidP="007C5555">
      <w:pPr>
        <w:pStyle w:val="NoSpacing"/>
        <w:rPr>
          <w:sz w:val="28"/>
          <w:szCs w:val="28"/>
        </w:rPr>
      </w:pPr>
      <w:r w:rsidRPr="00934EAC">
        <w:rPr>
          <w:sz w:val="28"/>
          <w:szCs w:val="28"/>
        </w:rPr>
        <w:t xml:space="preserve">Activity: Show the children the speech bubble and explain that it shows that Pete is thinking of the words in his head.  </w:t>
      </w:r>
    </w:p>
    <w:p w:rsidR="007C5555" w:rsidRPr="00934EAC" w:rsidRDefault="007C5555" w:rsidP="007C5555">
      <w:pPr>
        <w:pStyle w:val="NoSpacing"/>
        <w:rPr>
          <w:sz w:val="28"/>
          <w:szCs w:val="28"/>
        </w:rPr>
      </w:pPr>
    </w:p>
    <w:p w:rsidR="007C5555" w:rsidRPr="00934EAC" w:rsidRDefault="007C5555" w:rsidP="007C5555">
      <w:pPr>
        <w:pStyle w:val="NoSpacing"/>
        <w:rPr>
          <w:sz w:val="28"/>
          <w:szCs w:val="28"/>
        </w:rPr>
      </w:pPr>
      <w:r w:rsidRPr="00934EAC">
        <w:rPr>
          <w:sz w:val="28"/>
          <w:szCs w:val="28"/>
        </w:rPr>
        <w:t>Page 7/8</w:t>
      </w:r>
      <w:r w:rsidRPr="00934EAC">
        <w:rPr>
          <w:sz w:val="28"/>
          <w:szCs w:val="28"/>
        </w:rPr>
        <w:br/>
        <w:t xml:space="preserve">Activity: Point out that the written words are the same </w:t>
      </w:r>
      <w:proofErr w:type="spellStart"/>
      <w:r w:rsidRPr="00934EAC">
        <w:rPr>
          <w:sz w:val="28"/>
          <w:szCs w:val="28"/>
        </w:rPr>
        <w:t>colour</w:t>
      </w:r>
      <w:proofErr w:type="spellEnd"/>
      <w:r w:rsidRPr="00934EAC">
        <w:rPr>
          <w:sz w:val="28"/>
          <w:szCs w:val="28"/>
        </w:rPr>
        <w:t xml:space="preserve"> as Pete’s shoes. This will happen throughout the story.</w:t>
      </w:r>
    </w:p>
    <w:p w:rsidR="007C5555" w:rsidRPr="00934EAC" w:rsidRDefault="007C5555" w:rsidP="007C5555">
      <w:pPr>
        <w:pStyle w:val="NoSpacing"/>
        <w:rPr>
          <w:sz w:val="28"/>
          <w:szCs w:val="28"/>
        </w:rPr>
      </w:pPr>
    </w:p>
    <w:p w:rsidR="007C5555" w:rsidRPr="00934EAC" w:rsidRDefault="007C5555" w:rsidP="007C5555">
      <w:pPr>
        <w:pStyle w:val="NoSpacing"/>
        <w:rPr>
          <w:sz w:val="28"/>
          <w:szCs w:val="28"/>
        </w:rPr>
      </w:pPr>
      <w:r w:rsidRPr="00934EAC">
        <w:rPr>
          <w:sz w:val="28"/>
          <w:szCs w:val="28"/>
        </w:rPr>
        <w:t>Page 9/10 (blueberries)</w:t>
      </w:r>
    </w:p>
    <w:p w:rsidR="007C5555" w:rsidRPr="00934EAC" w:rsidRDefault="007C5555" w:rsidP="007C5555">
      <w:pPr>
        <w:pStyle w:val="NoSpacing"/>
        <w:rPr>
          <w:sz w:val="28"/>
          <w:szCs w:val="28"/>
        </w:rPr>
      </w:pPr>
      <w:r w:rsidRPr="00934EAC">
        <w:rPr>
          <w:sz w:val="28"/>
          <w:szCs w:val="28"/>
        </w:rPr>
        <w:t>Activity: Highlight print size (i.e. “Oh no” and “blueberries” are written large than other words, and with an exclamation, so more emphasis is placed on those words).</w:t>
      </w:r>
    </w:p>
    <w:p w:rsidR="007C5555" w:rsidRPr="00934EAC" w:rsidRDefault="007C5555" w:rsidP="007C5555">
      <w:pPr>
        <w:pStyle w:val="NoSpacing"/>
        <w:rPr>
          <w:sz w:val="28"/>
          <w:szCs w:val="28"/>
        </w:rPr>
      </w:pPr>
    </w:p>
    <w:p w:rsidR="007C5555" w:rsidRPr="00934EAC" w:rsidRDefault="007C5555" w:rsidP="007C5555">
      <w:pPr>
        <w:pStyle w:val="NoSpacing"/>
        <w:rPr>
          <w:sz w:val="28"/>
          <w:szCs w:val="28"/>
        </w:rPr>
      </w:pPr>
      <w:r w:rsidRPr="00934EAC">
        <w:rPr>
          <w:sz w:val="28"/>
          <w:szCs w:val="28"/>
        </w:rPr>
        <w:t>Page 17/18 (mud)</w:t>
      </w:r>
    </w:p>
    <w:p w:rsidR="007C5555" w:rsidRPr="00934EAC" w:rsidRDefault="007C5555" w:rsidP="007C5555">
      <w:pPr>
        <w:pStyle w:val="NoSpacing"/>
        <w:rPr>
          <w:sz w:val="28"/>
          <w:szCs w:val="28"/>
        </w:rPr>
      </w:pPr>
      <w:r w:rsidRPr="00934EAC">
        <w:rPr>
          <w:sz w:val="28"/>
          <w:szCs w:val="28"/>
        </w:rPr>
        <w:t xml:space="preserve">Activity: Ask if Pete has gotten upset yet in the book. Explain that he has stayed pretty cool, calm and collected, even though his nice white shoes have changed </w:t>
      </w:r>
      <w:proofErr w:type="spellStart"/>
      <w:r w:rsidRPr="00934EAC">
        <w:rPr>
          <w:sz w:val="28"/>
          <w:szCs w:val="28"/>
        </w:rPr>
        <w:t>colours</w:t>
      </w:r>
      <w:proofErr w:type="spellEnd"/>
      <w:r w:rsidRPr="00934EAC">
        <w:rPr>
          <w:sz w:val="28"/>
          <w:szCs w:val="28"/>
        </w:rPr>
        <w:t xml:space="preserve"> many time.</w:t>
      </w:r>
    </w:p>
    <w:p w:rsidR="007C5555" w:rsidRPr="00934EAC" w:rsidRDefault="007C5555" w:rsidP="007C5555">
      <w:pPr>
        <w:pStyle w:val="NoSpacing"/>
        <w:rPr>
          <w:sz w:val="28"/>
          <w:szCs w:val="28"/>
        </w:rPr>
      </w:pPr>
    </w:p>
    <w:p w:rsidR="007C5555" w:rsidRPr="00934EAC" w:rsidRDefault="007C5555" w:rsidP="007C5555">
      <w:pPr>
        <w:pStyle w:val="NoSpacing"/>
        <w:rPr>
          <w:sz w:val="28"/>
          <w:szCs w:val="28"/>
        </w:rPr>
      </w:pPr>
      <w:r w:rsidRPr="00934EAC">
        <w:rPr>
          <w:sz w:val="28"/>
          <w:szCs w:val="28"/>
        </w:rPr>
        <w:t>Page 27 (second to last page)</w:t>
      </w:r>
    </w:p>
    <w:p w:rsidR="007C5555" w:rsidRDefault="007C5555" w:rsidP="007C5555">
      <w:pPr>
        <w:pStyle w:val="NoSpacing"/>
        <w:rPr>
          <w:sz w:val="28"/>
          <w:szCs w:val="28"/>
        </w:rPr>
      </w:pPr>
      <w:r w:rsidRPr="00934EAC">
        <w:rPr>
          <w:sz w:val="28"/>
          <w:szCs w:val="28"/>
        </w:rPr>
        <w:t xml:space="preserve">Activity: Define what “the moral of the story” means (i.e. the main message that the author wants you to know. In this story, Pete has lots of mishaps that could easily have upset him, but he stays positive with each new shoe </w:t>
      </w:r>
      <w:proofErr w:type="spellStart"/>
      <w:r w:rsidRPr="00934EAC">
        <w:rPr>
          <w:sz w:val="28"/>
          <w:szCs w:val="28"/>
        </w:rPr>
        <w:t>colour</w:t>
      </w:r>
      <w:proofErr w:type="spellEnd"/>
      <w:r w:rsidRPr="00934EAC">
        <w:rPr>
          <w:sz w:val="28"/>
          <w:szCs w:val="28"/>
        </w:rPr>
        <w:t>)</w:t>
      </w:r>
    </w:p>
    <w:p w:rsidR="00934EAC" w:rsidRPr="00934EAC" w:rsidRDefault="00934EAC" w:rsidP="007C5555">
      <w:pPr>
        <w:pStyle w:val="NoSpacing"/>
        <w:rPr>
          <w:sz w:val="28"/>
          <w:szCs w:val="28"/>
        </w:rPr>
      </w:pPr>
    </w:p>
    <w:p w:rsidR="007C5555" w:rsidRPr="00934EAC" w:rsidRDefault="007C5555" w:rsidP="007C5555">
      <w:pPr>
        <w:pStyle w:val="NoSpacing"/>
        <w:rPr>
          <w:sz w:val="28"/>
          <w:szCs w:val="28"/>
        </w:rPr>
      </w:pPr>
    </w:p>
    <w:p w:rsidR="00934EAC" w:rsidRDefault="00934EAC" w:rsidP="00934EAC">
      <w:pPr>
        <w:jc w:val="center"/>
        <w:rPr>
          <w:sz w:val="28"/>
          <w:szCs w:val="28"/>
        </w:rPr>
      </w:pPr>
      <w:r>
        <w:rPr>
          <w:sz w:val="28"/>
          <w:szCs w:val="28"/>
        </w:rPr>
        <w:t xml:space="preserve">Funded by:  Living SJ </w:t>
      </w:r>
    </w:p>
    <w:p w:rsidR="00934EAC" w:rsidRDefault="00934EAC" w:rsidP="00934EAC">
      <w:pPr>
        <w:jc w:val="center"/>
        <w:rPr>
          <w:sz w:val="28"/>
          <w:szCs w:val="28"/>
        </w:rPr>
      </w:pPr>
      <w:r>
        <w:rPr>
          <w:sz w:val="28"/>
          <w:szCs w:val="28"/>
        </w:rPr>
        <w:t xml:space="preserve">Created by: The Early Childhood Services Coordinators and the Talk with Me Team </w:t>
      </w:r>
    </w:p>
    <w:p w:rsidR="00934EAC" w:rsidRDefault="00934EAC" w:rsidP="00934EAC">
      <w:pPr>
        <w:jc w:val="center"/>
        <w:rPr>
          <w:sz w:val="28"/>
          <w:szCs w:val="28"/>
        </w:rPr>
      </w:pPr>
      <w:r>
        <w:rPr>
          <w:noProof/>
          <w:lang w:val="en-CA" w:eastAsia="en-CA"/>
        </w:rPr>
        <w:drawing>
          <wp:inline distT="0" distB="0" distL="0" distR="0">
            <wp:extent cx="332740" cy="326390"/>
            <wp:effectExtent l="0" t="0" r="0" b="0"/>
            <wp:docPr id="2" name="Picture 2"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DS-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740" cy="326390"/>
                    </a:xfrm>
                    <a:prstGeom prst="rect">
                      <a:avLst/>
                    </a:prstGeom>
                    <a:noFill/>
                    <a:ln>
                      <a:noFill/>
                    </a:ln>
                  </pic:spPr>
                </pic:pic>
              </a:graphicData>
            </a:graphic>
          </wp:inline>
        </w:drawing>
      </w:r>
      <w:r>
        <w:rPr>
          <w:sz w:val="28"/>
          <w:szCs w:val="28"/>
        </w:rPr>
        <w:t xml:space="preserve">, </w:t>
      </w:r>
      <w:r>
        <w:rPr>
          <w:noProof/>
          <w:lang w:val="en-CA" w:eastAsia="en-CA"/>
        </w:rPr>
        <w:drawing>
          <wp:inline distT="0" distB="0" distL="0" distR="0">
            <wp:extent cx="1116330" cy="314960"/>
            <wp:effectExtent l="0" t="0" r="7620" b="8890"/>
            <wp:docPr id="1" name="Picture 1" descr="Talk With Me Logo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lk With Me Logo (Englis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6330" cy="314960"/>
                    </a:xfrm>
                    <a:prstGeom prst="rect">
                      <a:avLst/>
                    </a:prstGeom>
                    <a:noFill/>
                    <a:ln>
                      <a:noFill/>
                    </a:ln>
                  </pic:spPr>
                </pic:pic>
              </a:graphicData>
            </a:graphic>
          </wp:inline>
        </w:drawing>
      </w:r>
    </w:p>
    <w:p w:rsidR="00D06E65" w:rsidRPr="00934EAC" w:rsidRDefault="00934EAC" w:rsidP="00934EAC">
      <w:pPr>
        <w:jc w:val="center"/>
      </w:pPr>
      <w:r>
        <w:rPr>
          <w:sz w:val="28"/>
          <w:szCs w:val="28"/>
        </w:rPr>
        <w:t>1-877-492-8255</w:t>
      </w:r>
    </w:p>
    <w:sectPr w:rsidR="00D06E65" w:rsidRPr="00934EAC" w:rsidSect="00C67AFF">
      <w:pgSz w:w="12240" w:h="15840"/>
      <w:pgMar w:top="1440" w:right="1440" w:bottom="1440" w:left="144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55"/>
    <w:rsid w:val="007C5555"/>
    <w:rsid w:val="00934EAC"/>
    <w:rsid w:val="00BD44BE"/>
    <w:rsid w:val="00C67AFF"/>
    <w:rsid w:val="00D0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8B0C5-D227-40FC-8F4E-24296F85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A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5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4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6483A665750489CD95453008846C9" ma:contentTypeVersion="0" ma:contentTypeDescription="Create a new document." ma:contentTypeScope="" ma:versionID="d5716186b0326ad95dfd019a1a501b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2FB5C-9FEB-49CE-9333-ACAE4F6767B7}"/>
</file>

<file path=customXml/itemProps2.xml><?xml version="1.0" encoding="utf-8"?>
<ds:datastoreItem xmlns:ds="http://schemas.openxmlformats.org/officeDocument/2006/customXml" ds:itemID="{1094E9F8-7144-475D-90E2-0B01557EAE78}"/>
</file>

<file path=customXml/itemProps3.xml><?xml version="1.0" encoding="utf-8"?>
<ds:datastoreItem xmlns:ds="http://schemas.openxmlformats.org/officeDocument/2006/customXml" ds:itemID="{8F02ACE5-42BB-4EBE-8642-2B5D6701C67F}"/>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Lohnes, Corrina (ASD-S)</dc:creator>
  <cp:keywords/>
  <dc:description/>
  <cp:lastModifiedBy>Garland, Laura (ASD-S)</cp:lastModifiedBy>
  <cp:revision>4</cp:revision>
  <dcterms:created xsi:type="dcterms:W3CDTF">2016-09-28T12:07:00Z</dcterms:created>
  <dcterms:modified xsi:type="dcterms:W3CDTF">2016-10-04T18:35:00Z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0x010100DFA6483A665750489CD95453008846C9</vt:lpwstr>
  </property>
</Properties>
</file>